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3B38AB">
        <w:rPr>
          <w:rFonts w:ascii="Times New Roman" w:eastAsia="Times New Roman" w:hAnsi="Times New Roman" w:cs="Times New Roman"/>
          <w:b/>
          <w:bCs/>
          <w:color w:val="FF0000"/>
          <w:sz w:val="24"/>
          <w:szCs w:val="24"/>
          <w:lang w:val="sr-Latn-RS" w:eastAsia="sr-Latn-CS"/>
        </w:rPr>
        <w:t>12</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3B38AB" w:rsidRPr="003B38AB">
              <w:rPr>
                <w:rFonts w:ascii="Times New Roman" w:hAnsi="Times New Roman" w:cs="Times New Roman"/>
                <w:sz w:val="20"/>
                <w:szCs w:val="20"/>
                <w:lang w:val="en-GB"/>
              </w:rPr>
              <w:t>Language in the region</w:t>
            </w:r>
          </w:p>
        </w:tc>
      </w:tr>
      <w:tr w:rsidR="00F97911" w:rsidRPr="00F11A61" w:rsidTr="004B60EE">
        <w:tc>
          <w:tcPr>
            <w:tcW w:w="9576" w:type="dxa"/>
            <w:gridSpan w:val="8"/>
          </w:tcPr>
          <w:p w:rsidR="00F97911" w:rsidRPr="00944F89" w:rsidRDefault="00F97911" w:rsidP="00226667">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Prof.</w:t>
            </w:r>
            <w:r w:rsidR="006C1DFE">
              <w:rPr>
                <w:rFonts w:ascii="Times New Roman" w:hAnsi="Times New Roman" w:cs="Times New Roman"/>
                <w:sz w:val="20"/>
                <w:szCs w:val="20"/>
                <w:lang w:val="en-GB"/>
              </w:rPr>
              <w:t xml:space="preserve"> </w:t>
            </w:r>
            <w:proofErr w:type="spellStart"/>
            <w:r w:rsidR="003B38AB">
              <w:rPr>
                <w:rFonts w:ascii="Times New Roman" w:hAnsi="Times New Roman" w:cs="Times New Roman"/>
                <w:sz w:val="20"/>
                <w:szCs w:val="20"/>
                <w:lang w:val="en-GB"/>
              </w:rPr>
              <w:t>Julijan</w:t>
            </w:r>
            <w:r w:rsidR="00033C04">
              <w:rPr>
                <w:rFonts w:ascii="Times New Roman" w:hAnsi="Times New Roman" w:cs="Times New Roman"/>
                <w:sz w:val="20"/>
                <w:szCs w:val="20"/>
                <w:lang w:val="en-GB"/>
              </w:rPr>
              <w:t>a</w:t>
            </w:r>
            <w:proofErr w:type="spellEnd"/>
            <w:r w:rsidR="00451A61">
              <w:rPr>
                <w:rFonts w:ascii="Times New Roman" w:hAnsi="Times New Roman" w:cs="Times New Roman"/>
                <w:sz w:val="20"/>
                <w:szCs w:val="20"/>
                <w:lang w:val="en-GB"/>
              </w:rPr>
              <w:t xml:space="preserve">, </w:t>
            </w:r>
            <w:proofErr w:type="spellStart"/>
            <w:r w:rsidR="003B38AB">
              <w:rPr>
                <w:rFonts w:ascii="Times New Roman" w:hAnsi="Times New Roman" w:cs="Times New Roman"/>
                <w:sz w:val="20"/>
                <w:szCs w:val="20"/>
                <w:lang w:val="en-GB"/>
              </w:rPr>
              <w:t>Vučo</w:t>
            </w:r>
            <w:proofErr w:type="spellEnd"/>
            <w:r w:rsidR="00944F89" w:rsidRPr="00944F89">
              <w:rPr>
                <w:rFonts w:ascii="Times New Roman" w:hAnsi="Times New Roman" w:cs="Times New Roman"/>
                <w:sz w:val="20"/>
                <w:szCs w:val="20"/>
                <w:lang w:val="en-GB"/>
              </w:rPr>
              <w:t>, PhD</w:t>
            </w:r>
            <w:r w:rsidR="007F047E">
              <w:rPr>
                <w:rFonts w:ascii="Times New Roman" w:hAnsi="Times New Roman" w:cs="Times New Roman"/>
                <w:sz w:val="20"/>
                <w:szCs w:val="20"/>
                <w:lang w:val="en-GB"/>
              </w:rPr>
              <w:t xml:space="preserve">, Prof. </w:t>
            </w:r>
            <w:proofErr w:type="spellStart"/>
            <w:r w:rsidR="007F047E">
              <w:rPr>
                <w:rFonts w:ascii="Times New Roman" w:hAnsi="Times New Roman" w:cs="Times New Roman"/>
                <w:sz w:val="20"/>
                <w:szCs w:val="20"/>
                <w:lang w:val="en-GB"/>
              </w:rPr>
              <w:t>Jelena</w:t>
            </w:r>
            <w:proofErr w:type="spellEnd"/>
            <w:r w:rsidR="007F047E">
              <w:rPr>
                <w:rFonts w:ascii="Times New Roman" w:hAnsi="Times New Roman" w:cs="Times New Roman"/>
                <w:sz w:val="20"/>
                <w:szCs w:val="20"/>
                <w:lang w:val="en-GB"/>
              </w:rPr>
              <w:t xml:space="preserve">, </w:t>
            </w:r>
            <w:proofErr w:type="spellStart"/>
            <w:r w:rsidR="007F047E">
              <w:rPr>
                <w:rFonts w:ascii="Times New Roman" w:hAnsi="Times New Roman" w:cs="Times New Roman"/>
                <w:sz w:val="20"/>
                <w:szCs w:val="20"/>
                <w:lang w:val="en-GB"/>
              </w:rPr>
              <w:t>Filipović</w:t>
            </w:r>
            <w:proofErr w:type="spellEnd"/>
            <w:r w:rsidR="007F047E">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CB4599" w:rsidRDefault="00CB4599" w:rsidP="00850757">
            <w:pPr>
              <w:spacing w:before="120" w:after="120" w:line="240" w:lineRule="auto"/>
              <w:contextualSpacing/>
              <w:jc w:val="both"/>
              <w:rPr>
                <w:rFonts w:ascii="Times New Roman" w:hAnsi="Times New Roman" w:cs="Times New Roman"/>
                <w:sz w:val="20"/>
                <w:szCs w:val="20"/>
                <w:lang w:val="en-GB"/>
              </w:rPr>
            </w:pPr>
            <w:r w:rsidRPr="00CB4599">
              <w:rPr>
                <w:rFonts w:ascii="Times New Roman" w:hAnsi="Times New Roman" w:cs="Times New Roman"/>
                <w:sz w:val="20"/>
                <w:szCs w:val="20"/>
                <w:lang w:val="en-GB"/>
              </w:rPr>
              <w:t xml:space="preserve">Identifying, mapping and interpreting </w:t>
            </w:r>
            <w:proofErr w:type="spellStart"/>
            <w:r w:rsidRPr="00CB4599">
              <w:rPr>
                <w:rFonts w:ascii="Times New Roman" w:hAnsi="Times New Roman" w:cs="Times New Roman"/>
                <w:sz w:val="20"/>
                <w:szCs w:val="20"/>
                <w:lang w:val="en-GB"/>
              </w:rPr>
              <w:t>multilinguality</w:t>
            </w:r>
            <w:proofErr w:type="spellEnd"/>
            <w:r w:rsidRPr="00CB4599">
              <w:rPr>
                <w:rFonts w:ascii="Times New Roman" w:hAnsi="Times New Roman" w:cs="Times New Roman"/>
                <w:sz w:val="20"/>
                <w:szCs w:val="20"/>
                <w:lang w:val="en-GB"/>
              </w:rPr>
              <w:t xml:space="preserve"> and linguistic diversity, as well as the specificities of the urban environment, b</w:t>
            </w:r>
            <w:r w:rsidRPr="00CB4599">
              <w:rPr>
                <w:rFonts w:ascii="Times New Roman" w:hAnsi="Times New Roman" w:cs="Times New Roman"/>
                <w:sz w:val="20"/>
                <w:szCs w:val="20"/>
                <w:lang w:val="en-GB"/>
              </w:rPr>
              <w:t>eyond the realm of the private.</w:t>
            </w:r>
          </w:p>
        </w:tc>
      </w:tr>
      <w:tr w:rsidR="00F97911" w:rsidRPr="00F11A61" w:rsidTr="004B60EE">
        <w:tc>
          <w:tcPr>
            <w:tcW w:w="9576" w:type="dxa"/>
            <w:gridSpan w:val="8"/>
          </w:tcPr>
          <w:p w:rsidR="00F97911" w:rsidRPr="00C92DD0" w:rsidRDefault="00F97911" w:rsidP="00C92DD0">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92DD0">
              <w:rPr>
                <w:rFonts w:ascii="Times New Roman" w:eastAsia="Times New Roman" w:hAnsi="Times New Roman" w:cs="Times New Roman"/>
                <w:b/>
                <w:bCs/>
                <w:sz w:val="20"/>
                <w:szCs w:val="20"/>
                <w:lang w:val="sr-Latn-CS" w:eastAsia="sr-Latn-CS"/>
              </w:rPr>
              <w:t xml:space="preserve">Course outcome </w:t>
            </w:r>
          </w:p>
          <w:p w:rsidR="00427C94" w:rsidRPr="00C92DD0" w:rsidRDefault="005A7456" w:rsidP="00C92DD0">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5A7456">
              <w:rPr>
                <w:rFonts w:ascii="Times New Roman" w:eastAsia="Times New Roman" w:hAnsi="Times New Roman" w:cs="Times New Roman"/>
                <w:bCs/>
                <w:sz w:val="20"/>
                <w:szCs w:val="20"/>
                <w:lang w:val="sr-Latn-CS" w:eastAsia="sr-Latn-CS"/>
              </w:rPr>
              <w:t>Students will notice and interpret the social, cultural and historical reasons for the presence of different language traces and echoes in the urban area and thus acquire knowledge about the interaction that occurs in cities b</w:t>
            </w:r>
            <w:r>
              <w:rPr>
                <w:rFonts w:ascii="Times New Roman" w:eastAsia="Times New Roman" w:hAnsi="Times New Roman" w:cs="Times New Roman"/>
                <w:bCs/>
                <w:sz w:val="20"/>
                <w:szCs w:val="20"/>
                <w:lang w:val="sr-Latn-CS" w:eastAsia="sr-Latn-CS"/>
              </w:rPr>
              <w:t>etween people and signs.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EF338B"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2D2184" w:rsidRDefault="00F30E4C" w:rsidP="008B611F">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F30E4C">
              <w:rPr>
                <w:rFonts w:ascii="Times New Roman" w:eastAsia="Times New Roman" w:hAnsi="Times New Roman" w:cs="Times New Roman"/>
                <w:iCs/>
                <w:sz w:val="20"/>
                <w:szCs w:val="20"/>
                <w:lang w:val="sr-Latn-CS" w:eastAsia="sr-Latn-CS"/>
              </w:rPr>
              <w:t>The field of interest of this subject is a new scientific field that develops between applied linguistics, sociolinguistics, socioligia, psychology, cultural geography and other scientific disciplines. Theoretical teaching includes the definition of basic concepts, theories and knowledge related to the language as a form of action in a specific place and at a specific time. Language records, publications, graffiti, inscriptions on monuments, museums, archives, trade names, written items such as menus, flyers, instructions, posters, signs, etc. are analyzed. Language is recognized through the interpretation of different contexts of language usage, from ATM to postcards, inviting the student to think about the relationships between language, space and locality, about language as a product of socially-located activities</w:t>
            </w:r>
            <w:r w:rsidRPr="00F30E4C">
              <w:rPr>
                <w:rFonts w:ascii="Times New Roman" w:eastAsia="Times New Roman" w:hAnsi="Times New Roman" w:cs="Times New Roman"/>
                <w:i/>
                <w:iCs/>
                <w:sz w:val="20"/>
                <w:szCs w:val="20"/>
                <w:lang w:val="sr-Latn-CS" w:eastAsia="sr-Latn-CS"/>
              </w:rPr>
              <w:t>.</w:t>
            </w:r>
          </w:p>
          <w:p w:rsidR="00F30E4C" w:rsidRPr="008B611F" w:rsidRDefault="00F30E4C" w:rsidP="008B611F">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bookmarkStart w:id="0" w:name="_GoBack"/>
            <w:bookmarkEnd w:id="0"/>
          </w:p>
          <w:p w:rsidR="002D2184" w:rsidRDefault="00F97911" w:rsidP="00304B05">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B03938" w:rsidRPr="005A7456" w:rsidRDefault="005A7456" w:rsidP="00B03938">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5A7456">
              <w:rPr>
                <w:rFonts w:ascii="Times New Roman" w:eastAsia="Times New Roman" w:hAnsi="Times New Roman" w:cs="Times New Roman"/>
                <w:iCs/>
                <w:sz w:val="20"/>
                <w:szCs w:val="20"/>
                <w:lang w:val="sr-Latn-CS" w:eastAsia="sr-Latn-CS"/>
              </w:rPr>
              <w:t>Practical teaching is done through research actions in the environment, recording, photographing, mapping language phenomena and actions. Students will form their own portfolios, rebuild the linguistic landscape of the environment and interpret the social, cultural and historical context of language actions.</w:t>
            </w:r>
          </w:p>
        </w:tc>
      </w:tr>
      <w:tr w:rsidR="00F97911" w:rsidRPr="00F11A61" w:rsidTr="004B60EE">
        <w:tc>
          <w:tcPr>
            <w:tcW w:w="9576" w:type="dxa"/>
            <w:gridSpan w:val="8"/>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 xml:space="preserve">Literature </w:t>
            </w:r>
          </w:p>
          <w:p w:rsidR="007F047E" w:rsidRPr="00C70465" w:rsidRDefault="00C70465" w:rsidP="00C70465">
            <w:pPr>
              <w:spacing w:after="0" w:line="240" w:lineRule="auto"/>
              <w:jc w:val="both"/>
              <w:rPr>
                <w:rFonts w:ascii="Times New Roman" w:hAnsi="Times New Roman" w:cs="Times New Roman"/>
                <w:sz w:val="20"/>
                <w:szCs w:val="20"/>
                <w:lang w:val="sr-Latn-CS" w:eastAsia="sr-Latn-CS"/>
              </w:rPr>
            </w:pPr>
            <w:r w:rsidRPr="00C70465">
              <w:rPr>
                <w:rFonts w:ascii="Times New Roman" w:hAnsi="Times New Roman" w:cs="Times New Roman"/>
                <w:sz w:val="20"/>
                <w:szCs w:val="20"/>
                <w:lang w:val="sr-Latn-CS" w:eastAsia="sr-Latn-CS"/>
              </w:rPr>
              <w:t>1. Pennycook, Alistair, 2010, Language as a Local Practice, Routledge.</w:t>
            </w:r>
          </w:p>
          <w:p w:rsidR="00C70465" w:rsidRPr="00C70465" w:rsidRDefault="00C70465" w:rsidP="00C70465">
            <w:pPr>
              <w:spacing w:after="0" w:line="240" w:lineRule="auto"/>
              <w:jc w:val="both"/>
              <w:rPr>
                <w:rFonts w:ascii="Times New Roman" w:hAnsi="Times New Roman" w:cs="Times New Roman"/>
                <w:sz w:val="20"/>
                <w:szCs w:val="20"/>
                <w:lang w:val="sr-Latn-CS" w:eastAsia="sr-Latn-CS"/>
              </w:rPr>
            </w:pPr>
            <w:r w:rsidRPr="00C70465">
              <w:rPr>
                <w:rFonts w:ascii="Times New Roman" w:hAnsi="Times New Roman" w:cs="Times New Roman"/>
                <w:sz w:val="20"/>
                <w:szCs w:val="20"/>
                <w:lang w:val="sr-Latn-CS" w:eastAsia="sr-Latn-CS"/>
              </w:rPr>
              <w:t>2. Shohamy, Elana, Ben-Rafael, Elizer &amp; Barni, Monica, 2010, Linguistic Landscape in the City, Multilingual Matters</w:t>
            </w:r>
          </w:p>
          <w:p w:rsidR="00C92DD0" w:rsidRPr="00C70465" w:rsidRDefault="00C70465" w:rsidP="00C70465">
            <w:pPr>
              <w:spacing w:after="0" w:line="240" w:lineRule="auto"/>
              <w:jc w:val="both"/>
              <w:rPr>
                <w:rFonts w:ascii="Times New Roman" w:hAnsi="Times New Roman" w:cs="Times New Roman"/>
                <w:sz w:val="20"/>
                <w:szCs w:val="20"/>
                <w:lang w:val="sr-Latn-CS" w:eastAsia="sr-Latn-CS"/>
              </w:rPr>
            </w:pPr>
            <w:r w:rsidRPr="00C70465">
              <w:rPr>
                <w:rFonts w:ascii="Times New Roman" w:hAnsi="Times New Roman" w:cs="Times New Roman"/>
                <w:sz w:val="20"/>
                <w:szCs w:val="20"/>
                <w:lang w:val="sr-Latn-CS" w:eastAsia="sr-Latn-CS"/>
              </w:rPr>
              <w:t>3. Backhaus, Peter, 2007, Linguistic Landscapes, Multilingual Matters</w:t>
            </w:r>
          </w:p>
        </w:tc>
      </w:tr>
      <w:tr w:rsidR="00F97911" w:rsidRPr="00F11A61" w:rsidTr="004B60EE">
        <w:tc>
          <w:tcPr>
            <w:tcW w:w="7998" w:type="dxa"/>
            <w:gridSpan w:val="6"/>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7F047E">
              <w:rPr>
                <w:rFonts w:ascii="Times New Roman" w:eastAsia="Times New Roman" w:hAnsi="Times New Roman" w:cs="Times New Roman"/>
                <w:bCs/>
                <w:sz w:val="20"/>
                <w:szCs w:val="20"/>
                <w:lang w:val="sr-Latn-CS" w:eastAsia="sr-Latn-CS"/>
              </w:rPr>
              <w:t xml:space="preserve"> 1</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r w:rsidR="007F047E">
              <w:rPr>
                <w:rFonts w:ascii="Times New Roman" w:eastAsia="Times New Roman" w:hAnsi="Times New Roman" w:cs="Times New Roman"/>
                <w:bCs/>
                <w:sz w:val="20"/>
                <w:szCs w:val="20"/>
                <w:lang w:val="sr-Latn-CS" w:eastAsia="sr-Latn-CS"/>
              </w:rPr>
              <w:t>1</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EC60D2" w:rsidRDefault="00935019"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Fonts w:ascii="Times New Roman" w:eastAsia="Times New Roman" w:hAnsi="Times New Roman" w:cs="Times New Roman"/>
                <w:b/>
                <w:bCs/>
                <w:sz w:val="20"/>
                <w:szCs w:val="20"/>
                <w:lang w:val="sr-Latn-CS" w:eastAsia="sr-Latn-CS"/>
              </w:rPr>
              <w:t>Teaching methods</w:t>
            </w:r>
          </w:p>
          <w:p w:rsidR="001D5970" w:rsidRPr="00377690" w:rsidRDefault="007F047E"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7F047E">
              <w:rPr>
                <w:rFonts w:ascii="Times New Roman" w:hAnsi="Times New Roman" w:cs="Times New Roman"/>
                <w:sz w:val="20"/>
                <w:szCs w:val="20"/>
                <w:lang/>
              </w:rPr>
              <w:t>Plenary work, individual work, research work, presentations</w:t>
            </w:r>
            <w:r>
              <w:rPr>
                <w:rFonts w:ascii="Times New Roman" w:hAnsi="Times New Roman" w:cs="Times New Roman"/>
                <w:sz w:val="20"/>
                <w:szCs w:val="20"/>
                <w:lang/>
              </w:rPr>
              <w:t>.</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7F047E"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FA828FF"/>
    <w:multiLevelType w:val="hybridMultilevel"/>
    <w:tmpl w:val="D954EE4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86339C7"/>
    <w:multiLevelType w:val="hybridMultilevel"/>
    <w:tmpl w:val="B9F6A24A"/>
    <w:lvl w:ilvl="0" w:tplc="4CBC4B06">
      <w:start w:val="1"/>
      <w:numFmt w:val="decimal"/>
      <w:lvlText w:val="%1."/>
      <w:lvlJc w:val="left"/>
      <w:pPr>
        <w:ind w:left="405" w:hanging="360"/>
      </w:pPr>
      <w:rPr>
        <w:rFonts w:hint="default"/>
      </w:rPr>
    </w:lvl>
    <w:lvl w:ilvl="1" w:tplc="241A0019" w:tentative="1">
      <w:start w:val="1"/>
      <w:numFmt w:val="lowerLetter"/>
      <w:lvlText w:val="%2."/>
      <w:lvlJc w:val="left"/>
      <w:pPr>
        <w:ind w:left="1125" w:hanging="360"/>
      </w:pPr>
    </w:lvl>
    <w:lvl w:ilvl="2" w:tplc="241A001B" w:tentative="1">
      <w:start w:val="1"/>
      <w:numFmt w:val="lowerRoman"/>
      <w:lvlText w:val="%3."/>
      <w:lvlJc w:val="right"/>
      <w:pPr>
        <w:ind w:left="1845" w:hanging="180"/>
      </w:pPr>
    </w:lvl>
    <w:lvl w:ilvl="3" w:tplc="241A000F" w:tentative="1">
      <w:start w:val="1"/>
      <w:numFmt w:val="decimal"/>
      <w:lvlText w:val="%4."/>
      <w:lvlJc w:val="left"/>
      <w:pPr>
        <w:ind w:left="2565" w:hanging="360"/>
      </w:pPr>
    </w:lvl>
    <w:lvl w:ilvl="4" w:tplc="241A0019" w:tentative="1">
      <w:start w:val="1"/>
      <w:numFmt w:val="lowerLetter"/>
      <w:lvlText w:val="%5."/>
      <w:lvlJc w:val="left"/>
      <w:pPr>
        <w:ind w:left="3285" w:hanging="360"/>
      </w:pPr>
    </w:lvl>
    <w:lvl w:ilvl="5" w:tplc="241A001B" w:tentative="1">
      <w:start w:val="1"/>
      <w:numFmt w:val="lowerRoman"/>
      <w:lvlText w:val="%6."/>
      <w:lvlJc w:val="right"/>
      <w:pPr>
        <w:ind w:left="4005" w:hanging="180"/>
      </w:pPr>
    </w:lvl>
    <w:lvl w:ilvl="6" w:tplc="241A000F" w:tentative="1">
      <w:start w:val="1"/>
      <w:numFmt w:val="decimal"/>
      <w:lvlText w:val="%7."/>
      <w:lvlJc w:val="left"/>
      <w:pPr>
        <w:ind w:left="4725" w:hanging="360"/>
      </w:pPr>
    </w:lvl>
    <w:lvl w:ilvl="7" w:tplc="241A0019" w:tentative="1">
      <w:start w:val="1"/>
      <w:numFmt w:val="lowerLetter"/>
      <w:lvlText w:val="%8."/>
      <w:lvlJc w:val="left"/>
      <w:pPr>
        <w:ind w:left="5445" w:hanging="360"/>
      </w:pPr>
    </w:lvl>
    <w:lvl w:ilvl="8" w:tplc="241A001B" w:tentative="1">
      <w:start w:val="1"/>
      <w:numFmt w:val="lowerRoman"/>
      <w:lvlText w:val="%9."/>
      <w:lvlJc w:val="right"/>
      <w:pPr>
        <w:ind w:left="6165" w:hanging="180"/>
      </w:pPr>
    </w:lvl>
  </w:abstractNum>
  <w:abstractNum w:abstractNumId="15">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5C404109"/>
    <w:multiLevelType w:val="hybridMultilevel"/>
    <w:tmpl w:val="1388CA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nsid w:val="73B234AB"/>
    <w:multiLevelType w:val="hybridMultilevel"/>
    <w:tmpl w:val="4772538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7"/>
  </w:num>
  <w:num w:numId="2">
    <w:abstractNumId w:val="15"/>
  </w:num>
  <w:num w:numId="3">
    <w:abstractNumId w:val="20"/>
  </w:num>
  <w:num w:numId="4">
    <w:abstractNumId w:val="16"/>
  </w:num>
  <w:num w:numId="5">
    <w:abstractNumId w:val="3"/>
  </w:num>
  <w:num w:numId="6">
    <w:abstractNumId w:val="4"/>
  </w:num>
  <w:num w:numId="7">
    <w:abstractNumId w:val="17"/>
  </w:num>
  <w:num w:numId="8">
    <w:abstractNumId w:val="9"/>
  </w:num>
  <w:num w:numId="9">
    <w:abstractNumId w:val="2"/>
  </w:num>
  <w:num w:numId="10">
    <w:abstractNumId w:val="11"/>
  </w:num>
  <w:num w:numId="11">
    <w:abstractNumId w:val="13"/>
  </w:num>
  <w:num w:numId="12">
    <w:abstractNumId w:val="0"/>
  </w:num>
  <w:num w:numId="13">
    <w:abstractNumId w:val="10"/>
  </w:num>
  <w:num w:numId="14">
    <w:abstractNumId w:val="8"/>
  </w:num>
  <w:num w:numId="15">
    <w:abstractNumId w:val="6"/>
  </w:num>
  <w:num w:numId="16">
    <w:abstractNumId w:val="18"/>
  </w:num>
  <w:num w:numId="17">
    <w:abstractNumId w:val="12"/>
  </w:num>
  <w:num w:numId="18">
    <w:abstractNumId w:val="21"/>
  </w:num>
  <w:num w:numId="19">
    <w:abstractNumId w:val="1"/>
  </w:num>
  <w:num w:numId="20">
    <w:abstractNumId w:val="22"/>
  </w:num>
  <w:num w:numId="21">
    <w:abstractNumId w:val="14"/>
  </w:num>
  <w:num w:numId="22">
    <w:abstractNumId w:val="5"/>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33C04"/>
    <w:rsid w:val="00052998"/>
    <w:rsid w:val="00061F6D"/>
    <w:rsid w:val="00080207"/>
    <w:rsid w:val="00085083"/>
    <w:rsid w:val="000A1717"/>
    <w:rsid w:val="000A6519"/>
    <w:rsid w:val="000B4BD7"/>
    <w:rsid w:val="001534ED"/>
    <w:rsid w:val="00154AB2"/>
    <w:rsid w:val="00164ECB"/>
    <w:rsid w:val="00177761"/>
    <w:rsid w:val="001D5970"/>
    <w:rsid w:val="001E1116"/>
    <w:rsid w:val="001E7DFE"/>
    <w:rsid w:val="00226667"/>
    <w:rsid w:val="00286F15"/>
    <w:rsid w:val="002A68DC"/>
    <w:rsid w:val="002B5F7B"/>
    <w:rsid w:val="002D2184"/>
    <w:rsid w:val="002D5478"/>
    <w:rsid w:val="00304B05"/>
    <w:rsid w:val="00351765"/>
    <w:rsid w:val="00364EDD"/>
    <w:rsid w:val="0037140D"/>
    <w:rsid w:val="00377690"/>
    <w:rsid w:val="003A0811"/>
    <w:rsid w:val="003B2EDF"/>
    <w:rsid w:val="003B38AB"/>
    <w:rsid w:val="003C69C7"/>
    <w:rsid w:val="00410F84"/>
    <w:rsid w:val="0041146A"/>
    <w:rsid w:val="00427C12"/>
    <w:rsid w:val="00427C94"/>
    <w:rsid w:val="00432FA8"/>
    <w:rsid w:val="00441D43"/>
    <w:rsid w:val="004451E2"/>
    <w:rsid w:val="00451A61"/>
    <w:rsid w:val="004549D3"/>
    <w:rsid w:val="0049211A"/>
    <w:rsid w:val="004931F9"/>
    <w:rsid w:val="004B26FB"/>
    <w:rsid w:val="004B60EE"/>
    <w:rsid w:val="004C1265"/>
    <w:rsid w:val="0058228D"/>
    <w:rsid w:val="0058536C"/>
    <w:rsid w:val="005A1790"/>
    <w:rsid w:val="005A7456"/>
    <w:rsid w:val="005D24F9"/>
    <w:rsid w:val="005D5841"/>
    <w:rsid w:val="005E4E65"/>
    <w:rsid w:val="005E74E1"/>
    <w:rsid w:val="00622557"/>
    <w:rsid w:val="00626094"/>
    <w:rsid w:val="006A5069"/>
    <w:rsid w:val="006B13D0"/>
    <w:rsid w:val="006C1DFE"/>
    <w:rsid w:val="006C7ACC"/>
    <w:rsid w:val="006D3364"/>
    <w:rsid w:val="006E2D85"/>
    <w:rsid w:val="00722886"/>
    <w:rsid w:val="0073257F"/>
    <w:rsid w:val="00734B56"/>
    <w:rsid w:val="0075735C"/>
    <w:rsid w:val="00787C4B"/>
    <w:rsid w:val="007A58F9"/>
    <w:rsid w:val="007A73E2"/>
    <w:rsid w:val="007E4E7D"/>
    <w:rsid w:val="007F047E"/>
    <w:rsid w:val="007F1774"/>
    <w:rsid w:val="00837DA7"/>
    <w:rsid w:val="00850757"/>
    <w:rsid w:val="008550E7"/>
    <w:rsid w:val="00887F4E"/>
    <w:rsid w:val="008972FC"/>
    <w:rsid w:val="008A36D8"/>
    <w:rsid w:val="008B611F"/>
    <w:rsid w:val="008C35DF"/>
    <w:rsid w:val="0091226F"/>
    <w:rsid w:val="00935019"/>
    <w:rsid w:val="00942BF6"/>
    <w:rsid w:val="009430C4"/>
    <w:rsid w:val="00944F89"/>
    <w:rsid w:val="009B7C80"/>
    <w:rsid w:val="00A00D9E"/>
    <w:rsid w:val="00A416FE"/>
    <w:rsid w:val="00A77B12"/>
    <w:rsid w:val="00AA68CC"/>
    <w:rsid w:val="00AD4499"/>
    <w:rsid w:val="00AD6623"/>
    <w:rsid w:val="00AF42A8"/>
    <w:rsid w:val="00AF7E61"/>
    <w:rsid w:val="00B00D01"/>
    <w:rsid w:val="00B03938"/>
    <w:rsid w:val="00B06926"/>
    <w:rsid w:val="00B07EA7"/>
    <w:rsid w:val="00B81482"/>
    <w:rsid w:val="00BB4CEB"/>
    <w:rsid w:val="00BF23EE"/>
    <w:rsid w:val="00C00918"/>
    <w:rsid w:val="00C31BD7"/>
    <w:rsid w:val="00C336A5"/>
    <w:rsid w:val="00C4778C"/>
    <w:rsid w:val="00C510E9"/>
    <w:rsid w:val="00C514BB"/>
    <w:rsid w:val="00C5651A"/>
    <w:rsid w:val="00C702E8"/>
    <w:rsid w:val="00C70465"/>
    <w:rsid w:val="00C7090D"/>
    <w:rsid w:val="00C92DD0"/>
    <w:rsid w:val="00CB4599"/>
    <w:rsid w:val="00CD7155"/>
    <w:rsid w:val="00CE1DA8"/>
    <w:rsid w:val="00CF45BA"/>
    <w:rsid w:val="00CF5D9F"/>
    <w:rsid w:val="00D71280"/>
    <w:rsid w:val="00D7176C"/>
    <w:rsid w:val="00DA20A2"/>
    <w:rsid w:val="00DD4D6A"/>
    <w:rsid w:val="00DE0E76"/>
    <w:rsid w:val="00DF1603"/>
    <w:rsid w:val="00E11A2F"/>
    <w:rsid w:val="00E13985"/>
    <w:rsid w:val="00E22148"/>
    <w:rsid w:val="00E55529"/>
    <w:rsid w:val="00E72946"/>
    <w:rsid w:val="00EB1D34"/>
    <w:rsid w:val="00EC321A"/>
    <w:rsid w:val="00EC60D2"/>
    <w:rsid w:val="00EF338B"/>
    <w:rsid w:val="00F0192F"/>
    <w:rsid w:val="00F11A61"/>
    <w:rsid w:val="00F23EB5"/>
    <w:rsid w:val="00F30E4C"/>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201">
      <w:bodyDiv w:val="1"/>
      <w:marLeft w:val="0"/>
      <w:marRight w:val="0"/>
      <w:marTop w:val="0"/>
      <w:marBottom w:val="0"/>
      <w:divBdr>
        <w:top w:val="none" w:sz="0" w:space="0" w:color="auto"/>
        <w:left w:val="none" w:sz="0" w:space="0" w:color="auto"/>
        <w:bottom w:val="none" w:sz="0" w:space="0" w:color="auto"/>
        <w:right w:val="none" w:sz="0" w:space="0" w:color="auto"/>
      </w:divBdr>
    </w:div>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5289">
      <w:bodyDiv w:val="1"/>
      <w:marLeft w:val="0"/>
      <w:marRight w:val="0"/>
      <w:marTop w:val="0"/>
      <w:marBottom w:val="0"/>
      <w:divBdr>
        <w:top w:val="none" w:sz="0" w:space="0" w:color="auto"/>
        <w:left w:val="none" w:sz="0" w:space="0" w:color="auto"/>
        <w:bottom w:val="none" w:sz="0" w:space="0" w:color="auto"/>
        <w:right w:val="none" w:sz="0" w:space="0" w:color="auto"/>
      </w:divBdr>
      <w:divsChild>
        <w:div w:id="1383795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137</cp:revision>
  <dcterms:created xsi:type="dcterms:W3CDTF">2018-01-17T15:57:00Z</dcterms:created>
  <dcterms:modified xsi:type="dcterms:W3CDTF">2018-01-19T12:46:00Z</dcterms:modified>
</cp:coreProperties>
</file>